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08" w:rsidRPr="0042702D" w:rsidRDefault="0064750E" w:rsidP="0064750E">
      <w:pPr>
        <w:jc w:val="center"/>
        <w:rPr>
          <w:rFonts w:ascii="Times New Roman" w:hAnsi="Times New Roman" w:cs="Times New Roman"/>
          <w:sz w:val="28"/>
          <w:szCs w:val="28"/>
        </w:rPr>
      </w:pPr>
      <w:r w:rsidRPr="0042702D">
        <w:rPr>
          <w:rFonts w:ascii="Times New Roman" w:hAnsi="Times New Roman" w:cs="Times New Roman"/>
          <w:sz w:val="28"/>
          <w:szCs w:val="28"/>
        </w:rPr>
        <w:t>Требования к оформлению тендерной заявки</w:t>
      </w:r>
    </w:p>
    <w:p w:rsidR="0042702D" w:rsidRDefault="0042702D" w:rsidP="0064750E">
      <w:pPr>
        <w:jc w:val="both"/>
        <w:rPr>
          <w:rFonts w:ascii="Times New Roman" w:hAnsi="Times New Roman" w:cs="Times New Roman"/>
          <w:sz w:val="24"/>
          <w:szCs w:val="24"/>
        </w:rPr>
      </w:pPr>
    </w:p>
    <w:p w:rsidR="0064750E" w:rsidRPr="0042702D" w:rsidRDefault="0064750E" w:rsidP="0042702D">
      <w:pPr>
        <w:jc w:val="both"/>
        <w:rPr>
          <w:rFonts w:ascii="Times New Roman" w:hAnsi="Times New Roman" w:cs="Times New Roman"/>
          <w:b/>
          <w:sz w:val="24"/>
          <w:szCs w:val="24"/>
        </w:rPr>
      </w:pPr>
      <w:r w:rsidRPr="0042702D">
        <w:rPr>
          <w:rFonts w:ascii="Times New Roman" w:hAnsi="Times New Roman" w:cs="Times New Roman"/>
          <w:sz w:val="24"/>
          <w:szCs w:val="24"/>
        </w:rPr>
        <w:t xml:space="preserve">     </w:t>
      </w:r>
      <w:r w:rsidRPr="0042702D">
        <w:rPr>
          <w:rFonts w:ascii="Times New Roman" w:hAnsi="Times New Roman" w:cs="Times New Roman"/>
          <w:b/>
          <w:sz w:val="24"/>
          <w:szCs w:val="24"/>
        </w:rPr>
        <w:t xml:space="preserve">Потенциальный поставщик  оформляет тендерную заявку в соответствии с требованиями Правил </w:t>
      </w:r>
      <w:r w:rsidR="0042702D" w:rsidRPr="0042702D">
        <w:rPr>
          <w:rFonts w:ascii="Times New Roman" w:hAnsi="Times New Roman" w:cs="Times New Roman"/>
          <w:b/>
          <w:sz w:val="24"/>
          <w:szCs w:val="24"/>
        </w:rPr>
        <w:t>осуществления деятельности субъектами естественных монополий, утв. Приказом Министра национальной экономики Республики Казахстан от 13 августа 2019 года № 73.</w:t>
      </w:r>
    </w:p>
    <w:p w:rsidR="0042702D" w:rsidRPr="0042702D" w:rsidRDefault="0042702D" w:rsidP="0042702D">
      <w:pPr>
        <w:ind w:firstLine="397"/>
        <w:jc w:val="both"/>
        <w:rPr>
          <w:rFonts w:ascii="Times New Roman" w:hAnsi="Times New Roman" w:cs="Times New Roman"/>
          <w:sz w:val="24"/>
          <w:szCs w:val="24"/>
        </w:rPr>
      </w:pPr>
      <w:r w:rsidRPr="0042702D">
        <w:rPr>
          <w:rStyle w:val="s0"/>
          <w:color w:val="auto"/>
          <w:sz w:val="24"/>
          <w:szCs w:val="24"/>
        </w:rPr>
        <w:t xml:space="preserve">Потенциальный поставщик представляет субъекту естественной монополии заявку на участие в тендере по форме 3 </w:t>
      </w:r>
      <w:r>
        <w:rPr>
          <w:rStyle w:val="s0"/>
          <w:color w:val="auto"/>
          <w:sz w:val="24"/>
          <w:szCs w:val="24"/>
        </w:rPr>
        <w:t>(см. Приложение)</w:t>
      </w:r>
      <w:r w:rsidRPr="0042702D">
        <w:rPr>
          <w:rStyle w:val="s0"/>
          <w:color w:val="auto"/>
          <w:sz w:val="24"/>
          <w:szCs w:val="24"/>
        </w:rPr>
        <w:t>, с приложением следующей информации (документов):</w:t>
      </w:r>
    </w:p>
    <w:p w:rsidR="0042702D" w:rsidRPr="0042702D" w:rsidRDefault="0042702D" w:rsidP="0042702D">
      <w:pPr>
        <w:ind w:firstLine="397"/>
        <w:jc w:val="both"/>
        <w:rPr>
          <w:rFonts w:ascii="Times New Roman" w:hAnsi="Times New Roman" w:cs="Times New Roman"/>
          <w:b/>
          <w:sz w:val="24"/>
          <w:szCs w:val="24"/>
        </w:rPr>
      </w:pPr>
      <w:r w:rsidRPr="0042702D">
        <w:rPr>
          <w:rStyle w:val="s0"/>
          <w:b/>
          <w:color w:val="auto"/>
          <w:sz w:val="24"/>
          <w:szCs w:val="24"/>
        </w:rPr>
        <w:t>1) документов, подтверждающих соответствие требованиям, предъявляемым к потенциальному поставщику:</w:t>
      </w:r>
    </w:p>
    <w:p w:rsidR="0042702D" w:rsidRPr="0042702D" w:rsidRDefault="0042702D" w:rsidP="0042702D">
      <w:pPr>
        <w:ind w:firstLine="397"/>
        <w:jc w:val="both"/>
        <w:rPr>
          <w:rFonts w:ascii="Times New Roman" w:hAnsi="Times New Roman" w:cs="Times New Roman"/>
          <w:sz w:val="24"/>
          <w:szCs w:val="24"/>
        </w:rPr>
      </w:pPr>
      <w:r w:rsidRPr="0042702D">
        <w:rPr>
          <w:rStyle w:val="s0"/>
          <w:color w:val="auto"/>
          <w:sz w:val="24"/>
          <w:szCs w:val="24"/>
        </w:rPr>
        <w:t xml:space="preserve">копии лицензии, разрешения (уведомления), патента, свидетельства, сертификата, диплома в бумажном виде или в виде электронного документа, полученные в соответствии с </w:t>
      </w:r>
      <w:hyperlink r:id="rId5" w:history="1">
        <w:r w:rsidRPr="0042702D">
          <w:rPr>
            <w:rStyle w:val="a3"/>
            <w:rFonts w:ascii="Times New Roman" w:hAnsi="Times New Roman" w:cs="Times New Roman"/>
            <w:color w:val="auto"/>
            <w:sz w:val="24"/>
            <w:szCs w:val="24"/>
          </w:rPr>
          <w:t>законодательством</w:t>
        </w:r>
      </w:hyperlink>
      <w:r w:rsidRPr="0042702D">
        <w:rPr>
          <w:rStyle w:val="s0"/>
          <w:color w:val="auto"/>
          <w:sz w:val="24"/>
          <w:szCs w:val="24"/>
        </w:rPr>
        <w:t xml:space="preserve"> Республики Казахстан о разрешениях и уведомлениях, сведения о которых подтверждаются в информационных системах государственных органов (при наличии соответствующего требования в тендерной документации);</w:t>
      </w:r>
    </w:p>
    <w:p w:rsidR="0042702D" w:rsidRPr="0042702D" w:rsidRDefault="0042702D" w:rsidP="0042702D">
      <w:pPr>
        <w:ind w:firstLine="397"/>
        <w:jc w:val="both"/>
        <w:rPr>
          <w:rFonts w:ascii="Times New Roman" w:hAnsi="Times New Roman" w:cs="Times New Roman"/>
          <w:sz w:val="24"/>
          <w:szCs w:val="24"/>
        </w:rPr>
      </w:pPr>
      <w:r w:rsidRPr="0042702D">
        <w:rPr>
          <w:rStyle w:val="s0"/>
          <w:color w:val="auto"/>
          <w:sz w:val="24"/>
          <w:szCs w:val="24"/>
        </w:rPr>
        <w:t>копии устава юридического лица, заверенной подписью руководителя или лица, исполняющего его обязанности - для юридических лиц;</w:t>
      </w:r>
    </w:p>
    <w:p w:rsidR="0042702D" w:rsidRPr="0042702D" w:rsidRDefault="0042702D" w:rsidP="0042702D">
      <w:pPr>
        <w:ind w:firstLine="397"/>
        <w:jc w:val="both"/>
        <w:rPr>
          <w:rFonts w:ascii="Times New Roman" w:hAnsi="Times New Roman" w:cs="Times New Roman"/>
          <w:sz w:val="24"/>
          <w:szCs w:val="24"/>
        </w:rPr>
      </w:pPr>
      <w:proofErr w:type="gramStart"/>
      <w:r w:rsidRPr="0042702D">
        <w:rPr>
          <w:rStyle w:val="s0"/>
          <w:color w:val="auto"/>
          <w:sz w:val="24"/>
          <w:szCs w:val="24"/>
        </w:rPr>
        <w:t xml:space="preserve">справки о государственной регистрации (перерегистрации) юридического лица, выданной регистрирующим органом по форме, установленной Министерством юстиции Республики Казахстан либо электронной копии заявления потенциального поставщика, содержащего ссылку на официальный </w:t>
      </w:r>
      <w:proofErr w:type="spellStart"/>
      <w:r w:rsidRPr="0042702D">
        <w:rPr>
          <w:rStyle w:val="s0"/>
          <w:color w:val="auto"/>
          <w:sz w:val="24"/>
          <w:szCs w:val="24"/>
        </w:rPr>
        <w:t>интернет-ресурс</w:t>
      </w:r>
      <w:proofErr w:type="spellEnd"/>
      <w:r w:rsidRPr="0042702D">
        <w:rPr>
          <w:rStyle w:val="s0"/>
          <w:color w:val="auto"/>
          <w:sz w:val="24"/>
          <w:szCs w:val="24"/>
        </w:rPr>
        <w:t xml:space="preserve"> государственного органа, выдавшего справку, использующего электронную систему регистрации, для физических лиц, осуществляющих частное предпринимательство без образования юридического лица - электронной копии выписки из государственного электронного реестра разрешений и уведомлений с указанием идентификационного номера</w:t>
      </w:r>
      <w:proofErr w:type="gramEnd"/>
      <w:r w:rsidRPr="0042702D">
        <w:rPr>
          <w:rStyle w:val="s0"/>
          <w:color w:val="auto"/>
          <w:sz w:val="24"/>
          <w:szCs w:val="24"/>
        </w:rPr>
        <w:t xml:space="preserve"> уведомления о начале деятельности либо электронной копии заявления потенциального поставщика, содержащей ссылку на Государственный электронный реестр разрешений и уведомлений либо электронной копии документа о регистрации в качестве субъекта предпринимательства, для временного объединения юридических лиц (консорциум) - электронной копии соглашения о консорциуме и электронные копии справок о государственной регистрации (перерегистрации) участников консорциума;</w:t>
      </w:r>
    </w:p>
    <w:p w:rsidR="0042702D" w:rsidRPr="0042702D" w:rsidRDefault="0042702D" w:rsidP="0042702D">
      <w:pPr>
        <w:ind w:firstLine="397"/>
        <w:jc w:val="both"/>
        <w:rPr>
          <w:rFonts w:ascii="Times New Roman" w:hAnsi="Times New Roman" w:cs="Times New Roman"/>
          <w:sz w:val="24"/>
          <w:szCs w:val="24"/>
        </w:rPr>
      </w:pPr>
      <w:r w:rsidRPr="0042702D">
        <w:rPr>
          <w:rStyle w:val="s0"/>
          <w:color w:val="auto"/>
          <w:sz w:val="24"/>
          <w:szCs w:val="24"/>
        </w:rPr>
        <w:t>копии электронного документа или копии справки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 Республике Казахстан, выданной не ранее трех месяцев до дня вскрытия конвертов с тендерными заявками;</w:t>
      </w:r>
    </w:p>
    <w:p w:rsidR="0042702D" w:rsidRPr="0042702D" w:rsidRDefault="0042702D" w:rsidP="0042702D">
      <w:pPr>
        <w:ind w:firstLine="397"/>
        <w:jc w:val="both"/>
        <w:rPr>
          <w:rFonts w:ascii="Times New Roman" w:hAnsi="Times New Roman" w:cs="Times New Roman"/>
          <w:sz w:val="24"/>
          <w:szCs w:val="24"/>
        </w:rPr>
      </w:pPr>
      <w:r w:rsidRPr="0042702D">
        <w:rPr>
          <w:rStyle w:val="s0"/>
          <w:color w:val="auto"/>
          <w:sz w:val="24"/>
          <w:szCs w:val="24"/>
        </w:rPr>
        <w:t>в случае</w:t>
      </w:r>
      <w:proofErr w:type="gramStart"/>
      <w:r w:rsidRPr="0042702D">
        <w:rPr>
          <w:rStyle w:val="s0"/>
          <w:color w:val="auto"/>
          <w:sz w:val="24"/>
          <w:szCs w:val="24"/>
        </w:rPr>
        <w:t>,</w:t>
      </w:r>
      <w:proofErr w:type="gramEnd"/>
      <w:r w:rsidRPr="0042702D">
        <w:rPr>
          <w:rStyle w:val="s0"/>
          <w:color w:val="auto"/>
          <w:sz w:val="24"/>
          <w:szCs w:val="24"/>
        </w:rPr>
        <w:t xml:space="preserve"> если потенциальный поставщик является плательщиком налога на добавленную стоимость, копии свидетельства о постановке на учет по налогу на добавленную стоимость либо бумажной копии электронного документа;</w:t>
      </w:r>
    </w:p>
    <w:p w:rsidR="0042702D" w:rsidRPr="0042702D" w:rsidRDefault="0042702D" w:rsidP="0042702D">
      <w:pPr>
        <w:ind w:firstLine="397"/>
        <w:jc w:val="both"/>
        <w:rPr>
          <w:rFonts w:ascii="Times New Roman" w:hAnsi="Times New Roman" w:cs="Times New Roman"/>
          <w:sz w:val="24"/>
          <w:szCs w:val="24"/>
        </w:rPr>
      </w:pPr>
      <w:proofErr w:type="gramStart"/>
      <w:r w:rsidRPr="0042702D">
        <w:rPr>
          <w:rStyle w:val="s0"/>
          <w:color w:val="auto"/>
          <w:sz w:val="24"/>
          <w:szCs w:val="24"/>
        </w:rPr>
        <w:lastRenderedPageBreak/>
        <w:t>справки банка или филиала банка,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w:t>
      </w:r>
      <w:proofErr w:type="gramEnd"/>
      <w:r w:rsidRPr="0042702D">
        <w:rPr>
          <w:rStyle w:val="s0"/>
          <w:color w:val="auto"/>
          <w:sz w:val="24"/>
          <w:szCs w:val="24"/>
        </w:rPr>
        <w:t xml:space="preserve"> Необходимо, чтобы справка была выдана в срок не ранее трех месяцев, предшествующего дате вскрытия конвертов с тендерными заявками. Если справка подписана не первым руководителем банка, то справка представляется вместе с копией документа, прямо предусматривающего, что данному лицу предоставлено право подписи данных справок;</w:t>
      </w:r>
    </w:p>
    <w:p w:rsidR="0042702D" w:rsidRPr="0042702D" w:rsidRDefault="0042702D" w:rsidP="0042702D">
      <w:pPr>
        <w:ind w:firstLine="397"/>
        <w:jc w:val="both"/>
        <w:rPr>
          <w:rFonts w:ascii="Times New Roman" w:hAnsi="Times New Roman" w:cs="Times New Roman"/>
          <w:sz w:val="24"/>
          <w:szCs w:val="24"/>
        </w:rPr>
      </w:pPr>
      <w:proofErr w:type="gramStart"/>
      <w:r w:rsidRPr="0042702D">
        <w:rPr>
          <w:rStyle w:val="s0"/>
          <w:color w:val="auto"/>
          <w:sz w:val="24"/>
          <w:szCs w:val="24"/>
        </w:rPr>
        <w:t xml:space="preserve">копии выписки из реестра участников, ведение которого осуществляется центральным депозитарием в соответствии с </w:t>
      </w:r>
      <w:hyperlink r:id="rId6" w:history="1">
        <w:r w:rsidRPr="0042702D">
          <w:rPr>
            <w:rStyle w:val="a3"/>
            <w:rFonts w:ascii="Times New Roman" w:hAnsi="Times New Roman" w:cs="Times New Roman"/>
            <w:color w:val="auto"/>
            <w:sz w:val="24"/>
            <w:szCs w:val="24"/>
          </w:rPr>
          <w:t>Правилами</w:t>
        </w:r>
      </w:hyperlink>
      <w:r w:rsidRPr="0042702D">
        <w:rPr>
          <w:rStyle w:val="s0"/>
          <w:color w:val="auto"/>
          <w:sz w:val="24"/>
          <w:szCs w:val="24"/>
        </w:rPr>
        <w:t xml:space="preserve"> осуществления деятельности по ведению системы реестра держателей ценных бумаг, утвержденными постановлением Правления Национального Банка Республики Казахстан от 29 октября 2018 года № 249 (зарегистрирован в Реестре государственной регистрации нормативных правовых актов за № 17803), выданного не ранее тридцати календарных дней, предшествующих дате вскрытия конвертов - для юридических лиц, при</w:t>
      </w:r>
      <w:proofErr w:type="gramEnd"/>
      <w:r w:rsidRPr="0042702D">
        <w:rPr>
          <w:rStyle w:val="s0"/>
          <w:color w:val="auto"/>
          <w:sz w:val="24"/>
          <w:szCs w:val="24"/>
        </w:rPr>
        <w:t xml:space="preserve"> </w:t>
      </w:r>
      <w:proofErr w:type="gramStart"/>
      <w:r w:rsidRPr="0042702D">
        <w:rPr>
          <w:rStyle w:val="s0"/>
          <w:color w:val="auto"/>
          <w:sz w:val="24"/>
          <w:szCs w:val="24"/>
        </w:rPr>
        <w:t>отсутствии</w:t>
      </w:r>
      <w:proofErr w:type="gramEnd"/>
      <w:r w:rsidRPr="0042702D">
        <w:rPr>
          <w:rStyle w:val="s0"/>
          <w:color w:val="auto"/>
          <w:sz w:val="24"/>
          <w:szCs w:val="24"/>
        </w:rPr>
        <w:t xml:space="preserve"> в уставе сведений об учредителях и ведении реестра участников центральным депозитарием;</w:t>
      </w:r>
    </w:p>
    <w:p w:rsidR="0042702D" w:rsidRPr="0042702D" w:rsidRDefault="0042702D" w:rsidP="0042702D">
      <w:pPr>
        <w:ind w:firstLine="397"/>
        <w:jc w:val="both"/>
        <w:rPr>
          <w:rFonts w:ascii="Times New Roman" w:hAnsi="Times New Roman" w:cs="Times New Roman"/>
          <w:sz w:val="24"/>
          <w:szCs w:val="24"/>
        </w:rPr>
      </w:pPr>
      <w:r w:rsidRPr="0042702D">
        <w:rPr>
          <w:rStyle w:val="s0"/>
          <w:color w:val="auto"/>
          <w:sz w:val="24"/>
          <w:szCs w:val="24"/>
        </w:rPr>
        <w:t>в случае</w:t>
      </w:r>
      <w:proofErr w:type="gramStart"/>
      <w:r w:rsidRPr="0042702D">
        <w:rPr>
          <w:rStyle w:val="s0"/>
          <w:color w:val="auto"/>
          <w:sz w:val="24"/>
          <w:szCs w:val="24"/>
        </w:rPr>
        <w:t>,</w:t>
      </w:r>
      <w:proofErr w:type="gramEnd"/>
      <w:r w:rsidRPr="0042702D">
        <w:rPr>
          <w:rStyle w:val="s0"/>
          <w:color w:val="auto"/>
          <w:sz w:val="24"/>
          <w:szCs w:val="24"/>
        </w:rPr>
        <w:t xml:space="preserve">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w:t>
      </w:r>
    </w:p>
    <w:p w:rsidR="0042702D" w:rsidRPr="0042702D" w:rsidRDefault="0042702D" w:rsidP="0042702D">
      <w:pPr>
        <w:ind w:firstLine="397"/>
        <w:jc w:val="both"/>
        <w:rPr>
          <w:rFonts w:ascii="Times New Roman" w:hAnsi="Times New Roman" w:cs="Times New Roman"/>
          <w:sz w:val="24"/>
          <w:szCs w:val="24"/>
        </w:rPr>
      </w:pPr>
      <w:r w:rsidRPr="0042702D">
        <w:rPr>
          <w:rStyle w:val="s0"/>
          <w:color w:val="auto"/>
          <w:sz w:val="24"/>
          <w:szCs w:val="24"/>
        </w:rPr>
        <w:t>копия справки налогового органа Республики Казахстан о том, что данный потенциальный поставщик является нерезидентом Республики Казахстан и не состоит на налоговом учете;</w:t>
      </w:r>
    </w:p>
    <w:p w:rsidR="0042702D" w:rsidRPr="0042702D" w:rsidRDefault="0042702D" w:rsidP="0042702D">
      <w:pPr>
        <w:ind w:firstLine="397"/>
        <w:jc w:val="both"/>
        <w:rPr>
          <w:rFonts w:ascii="Times New Roman" w:hAnsi="Times New Roman" w:cs="Times New Roman"/>
          <w:sz w:val="24"/>
          <w:szCs w:val="24"/>
        </w:rPr>
      </w:pPr>
      <w:r w:rsidRPr="0042702D">
        <w:rPr>
          <w:rStyle w:val="s0"/>
          <w:color w:val="auto"/>
          <w:sz w:val="24"/>
          <w:szCs w:val="24"/>
        </w:rPr>
        <w:t xml:space="preserve">копии правоустанавливающих документов с проставленным </w:t>
      </w:r>
      <w:proofErr w:type="spellStart"/>
      <w:r w:rsidRPr="0042702D">
        <w:rPr>
          <w:rStyle w:val="s0"/>
          <w:color w:val="auto"/>
          <w:sz w:val="24"/>
          <w:szCs w:val="24"/>
        </w:rPr>
        <w:t>апостилем</w:t>
      </w:r>
      <w:proofErr w:type="spellEnd"/>
      <w:r w:rsidRPr="0042702D">
        <w:rPr>
          <w:rStyle w:val="s0"/>
          <w:color w:val="auto"/>
          <w:sz w:val="24"/>
          <w:szCs w:val="24"/>
        </w:rPr>
        <w:t xml:space="preserve"> (</w:t>
      </w:r>
      <w:proofErr w:type="gramStart"/>
      <w:r w:rsidRPr="0042702D">
        <w:rPr>
          <w:rStyle w:val="s0"/>
          <w:color w:val="auto"/>
          <w:sz w:val="24"/>
          <w:szCs w:val="24"/>
        </w:rPr>
        <w:t>легализованного</w:t>
      </w:r>
      <w:proofErr w:type="gramEnd"/>
      <w:r w:rsidRPr="0042702D">
        <w:rPr>
          <w:rStyle w:val="s0"/>
          <w:color w:val="auto"/>
          <w:sz w:val="24"/>
          <w:szCs w:val="24"/>
        </w:rPr>
        <w:t xml:space="preserve">) в соответствии с </w:t>
      </w:r>
      <w:hyperlink r:id="rId7" w:history="1">
        <w:r w:rsidRPr="0042702D">
          <w:rPr>
            <w:rStyle w:val="a3"/>
            <w:rFonts w:ascii="Times New Roman" w:hAnsi="Times New Roman" w:cs="Times New Roman"/>
            <w:color w:val="auto"/>
            <w:sz w:val="24"/>
            <w:szCs w:val="24"/>
          </w:rPr>
          <w:t>Законом</w:t>
        </w:r>
      </w:hyperlink>
      <w:r w:rsidRPr="0042702D">
        <w:rPr>
          <w:rStyle w:val="s0"/>
          <w:color w:val="auto"/>
          <w:sz w:val="24"/>
          <w:szCs w:val="24"/>
        </w:rPr>
        <w:t xml:space="preserve"> Республики Казахстан «О присоединении Республики Казахстан к Конвенции, отменяющей требование легализации иностранных официальных документов»;</w:t>
      </w:r>
    </w:p>
    <w:p w:rsidR="0042702D" w:rsidRPr="0042702D" w:rsidRDefault="0042702D" w:rsidP="0042702D">
      <w:pPr>
        <w:ind w:firstLine="397"/>
        <w:jc w:val="both"/>
        <w:rPr>
          <w:rFonts w:ascii="Times New Roman" w:hAnsi="Times New Roman" w:cs="Times New Roman"/>
          <w:sz w:val="24"/>
          <w:szCs w:val="24"/>
        </w:rPr>
      </w:pPr>
      <w:r w:rsidRPr="0042702D">
        <w:rPr>
          <w:rStyle w:val="s0"/>
          <w:color w:val="auto"/>
          <w:sz w:val="24"/>
          <w:szCs w:val="24"/>
        </w:rPr>
        <w:t>в случае</w:t>
      </w:r>
      <w:proofErr w:type="gramStart"/>
      <w:r w:rsidRPr="0042702D">
        <w:rPr>
          <w:rStyle w:val="s0"/>
          <w:color w:val="auto"/>
          <w:sz w:val="24"/>
          <w:szCs w:val="24"/>
        </w:rPr>
        <w:t>,</w:t>
      </w:r>
      <w:proofErr w:type="gramEnd"/>
      <w:r w:rsidRPr="0042702D">
        <w:rPr>
          <w:rStyle w:val="s0"/>
          <w:color w:val="auto"/>
          <w:sz w:val="24"/>
          <w:szCs w:val="24"/>
        </w:rPr>
        <w:t xml:space="preserve"> если тендер объявлен на закупки стратегического товара, то представляются копии документов, подтверждающих, что потенциальный поставщик является производителем стратегического товара, полученных от соответствующего компетентного органа;</w:t>
      </w:r>
    </w:p>
    <w:p w:rsidR="0042702D" w:rsidRPr="0042702D" w:rsidRDefault="0042702D" w:rsidP="0042702D">
      <w:pPr>
        <w:ind w:firstLine="397"/>
        <w:jc w:val="both"/>
        <w:rPr>
          <w:rFonts w:ascii="Times New Roman" w:hAnsi="Times New Roman" w:cs="Times New Roman"/>
          <w:b/>
          <w:sz w:val="24"/>
          <w:szCs w:val="24"/>
        </w:rPr>
      </w:pPr>
      <w:r w:rsidRPr="0042702D">
        <w:rPr>
          <w:rStyle w:val="s0"/>
          <w:b/>
          <w:color w:val="auto"/>
          <w:sz w:val="24"/>
          <w:szCs w:val="24"/>
        </w:rPr>
        <w:t>2) технической спецификации с описанием функциональных, технических, качественных и эксплуатационных характеристик товаров, работ, услуг, а также документов, подтверждающих соответствие товаров, работ, услуг этим требованиям;</w:t>
      </w:r>
    </w:p>
    <w:p w:rsidR="0042702D" w:rsidRPr="0042702D" w:rsidRDefault="0042702D" w:rsidP="0042702D">
      <w:pPr>
        <w:ind w:firstLine="397"/>
        <w:jc w:val="both"/>
        <w:rPr>
          <w:rFonts w:ascii="Times New Roman" w:hAnsi="Times New Roman" w:cs="Times New Roman"/>
          <w:b/>
          <w:sz w:val="24"/>
          <w:szCs w:val="24"/>
        </w:rPr>
      </w:pPr>
      <w:r w:rsidRPr="0042702D">
        <w:rPr>
          <w:rStyle w:val="s0"/>
          <w:b/>
          <w:color w:val="auto"/>
          <w:sz w:val="24"/>
          <w:szCs w:val="24"/>
        </w:rPr>
        <w:t>3) копии платежного поручения, подтверждающего внесение гарантийного денежного взноса на банковский счет субъекта естественной монополии (при наличии соответствующего требования в конкурсной документации).</w:t>
      </w:r>
    </w:p>
    <w:p w:rsidR="0042702D" w:rsidRDefault="0042702D" w:rsidP="0042702D">
      <w:pPr>
        <w:ind w:firstLine="397"/>
        <w:jc w:val="both"/>
        <w:rPr>
          <w:rStyle w:val="s0"/>
          <w:color w:val="auto"/>
          <w:sz w:val="24"/>
          <w:szCs w:val="24"/>
        </w:rPr>
      </w:pPr>
      <w:bookmarkStart w:id="0" w:name="SUB6800"/>
      <w:bookmarkStart w:id="1" w:name="SUB7000"/>
      <w:bookmarkEnd w:id="0"/>
      <w:bookmarkEnd w:id="1"/>
    </w:p>
    <w:p w:rsidR="0042702D" w:rsidRPr="0042702D" w:rsidRDefault="0042702D" w:rsidP="0042702D">
      <w:pPr>
        <w:jc w:val="both"/>
        <w:rPr>
          <w:rFonts w:ascii="Times New Roman" w:hAnsi="Times New Roman" w:cs="Times New Roman"/>
          <w:sz w:val="24"/>
          <w:szCs w:val="24"/>
        </w:rPr>
      </w:pPr>
      <w:r>
        <w:rPr>
          <w:rStyle w:val="s0"/>
          <w:color w:val="auto"/>
          <w:sz w:val="24"/>
          <w:szCs w:val="24"/>
        </w:rPr>
        <w:lastRenderedPageBreak/>
        <w:t xml:space="preserve">      </w:t>
      </w:r>
      <w:r w:rsidRPr="0042702D">
        <w:rPr>
          <w:rStyle w:val="s0"/>
          <w:color w:val="auto"/>
          <w:sz w:val="24"/>
          <w:szCs w:val="24"/>
        </w:rPr>
        <w:t xml:space="preserve">Тендерная заявка представляется потенциальным поставщиком в прошитом виде, с пронумерованными страницами, последняя страница заверяется подписью </w:t>
      </w:r>
      <w:proofErr w:type="gramStart"/>
      <w:r w:rsidRPr="0042702D">
        <w:rPr>
          <w:rStyle w:val="s0"/>
          <w:color w:val="auto"/>
          <w:sz w:val="24"/>
          <w:szCs w:val="24"/>
        </w:rPr>
        <w:t>поставщика</w:t>
      </w:r>
      <w:proofErr w:type="gramEnd"/>
      <w:r w:rsidRPr="0042702D">
        <w:rPr>
          <w:rStyle w:val="s0"/>
          <w:color w:val="auto"/>
          <w:sz w:val="24"/>
          <w:szCs w:val="24"/>
        </w:rPr>
        <w:t xml:space="preserve"> и оригинал банковской гарантии прикладывается к тендерной заявке отдельно. При этом</w:t>
      </w:r>
      <w:proofErr w:type="gramStart"/>
      <w:r w:rsidRPr="0042702D">
        <w:rPr>
          <w:rStyle w:val="s0"/>
          <w:color w:val="auto"/>
          <w:sz w:val="24"/>
          <w:szCs w:val="24"/>
        </w:rPr>
        <w:t>,</w:t>
      </w:r>
      <w:proofErr w:type="gramEnd"/>
      <w:r w:rsidRPr="0042702D">
        <w:rPr>
          <w:rStyle w:val="s0"/>
          <w:color w:val="auto"/>
          <w:sz w:val="24"/>
          <w:szCs w:val="24"/>
        </w:rPr>
        <w:t xml:space="preserve"> если техническая спецификация и (или) банковская гарантия прошиты вместе с тендерной заявкой, то это не является основанием для отклонения данной тендерной заявки. В этом случае оригинал банковской гарантии не возвращается потенциальному поставщику.</w:t>
      </w:r>
    </w:p>
    <w:p w:rsidR="0042702D" w:rsidRPr="0042702D" w:rsidRDefault="0042702D" w:rsidP="0042702D">
      <w:pPr>
        <w:spacing w:after="0"/>
        <w:ind w:firstLine="397"/>
        <w:jc w:val="both"/>
        <w:rPr>
          <w:rFonts w:ascii="Times New Roman" w:hAnsi="Times New Roman" w:cs="Times New Roman"/>
          <w:sz w:val="24"/>
          <w:szCs w:val="24"/>
        </w:rPr>
      </w:pPr>
      <w:bookmarkStart w:id="2" w:name="SUB7100"/>
      <w:bookmarkEnd w:id="2"/>
      <w:r w:rsidRPr="0042702D">
        <w:rPr>
          <w:rStyle w:val="s0"/>
          <w:color w:val="auto"/>
          <w:sz w:val="24"/>
          <w:szCs w:val="24"/>
        </w:rPr>
        <w:t>Потенциальный поставщик запечатывает заявку в конверт. После этого конверт запечатывается во внешний конверт.</w:t>
      </w:r>
    </w:p>
    <w:p w:rsidR="0042702D" w:rsidRPr="0042702D" w:rsidRDefault="0042702D" w:rsidP="0042702D">
      <w:pPr>
        <w:spacing w:after="0"/>
        <w:ind w:firstLine="397"/>
        <w:jc w:val="both"/>
        <w:rPr>
          <w:rFonts w:ascii="Times New Roman" w:hAnsi="Times New Roman" w:cs="Times New Roman"/>
          <w:sz w:val="24"/>
          <w:szCs w:val="24"/>
        </w:rPr>
      </w:pPr>
      <w:r w:rsidRPr="0042702D">
        <w:rPr>
          <w:rStyle w:val="s0"/>
          <w:color w:val="auto"/>
          <w:sz w:val="24"/>
          <w:szCs w:val="24"/>
        </w:rPr>
        <w:t>Внутренний и наружный конверты:</w:t>
      </w:r>
    </w:p>
    <w:p w:rsidR="0042702D" w:rsidRPr="0042702D" w:rsidRDefault="0042702D" w:rsidP="0042702D">
      <w:pPr>
        <w:spacing w:after="0"/>
        <w:ind w:firstLine="397"/>
        <w:jc w:val="both"/>
        <w:rPr>
          <w:rFonts w:ascii="Times New Roman" w:hAnsi="Times New Roman" w:cs="Times New Roman"/>
          <w:sz w:val="24"/>
          <w:szCs w:val="24"/>
        </w:rPr>
      </w:pPr>
      <w:r w:rsidRPr="0042702D">
        <w:rPr>
          <w:rStyle w:val="s0"/>
          <w:color w:val="auto"/>
          <w:sz w:val="24"/>
          <w:szCs w:val="24"/>
        </w:rPr>
        <w:t>1) адресуются субъекту естественной монополии по адресу, указанному в тендерной документации;</w:t>
      </w:r>
    </w:p>
    <w:p w:rsidR="0042702D" w:rsidRPr="0042702D" w:rsidRDefault="0042702D" w:rsidP="0042702D">
      <w:pPr>
        <w:spacing w:after="0"/>
        <w:ind w:firstLine="397"/>
        <w:jc w:val="both"/>
        <w:rPr>
          <w:rFonts w:ascii="Times New Roman" w:hAnsi="Times New Roman" w:cs="Times New Roman"/>
          <w:sz w:val="24"/>
          <w:szCs w:val="24"/>
        </w:rPr>
      </w:pPr>
      <w:r w:rsidRPr="0042702D">
        <w:rPr>
          <w:rStyle w:val="s0"/>
          <w:color w:val="auto"/>
          <w:sz w:val="24"/>
          <w:szCs w:val="24"/>
        </w:rPr>
        <w:t>2) содержат наименование и адрес потенциального поставщика и слова</w:t>
      </w:r>
    </w:p>
    <w:p w:rsidR="0042702D" w:rsidRPr="0042702D" w:rsidRDefault="0042702D" w:rsidP="0042702D">
      <w:pPr>
        <w:spacing w:after="0"/>
        <w:ind w:firstLine="397"/>
        <w:jc w:val="both"/>
        <w:rPr>
          <w:rFonts w:ascii="Times New Roman" w:hAnsi="Times New Roman" w:cs="Times New Roman"/>
          <w:sz w:val="24"/>
          <w:szCs w:val="24"/>
        </w:rPr>
      </w:pPr>
      <w:r w:rsidRPr="0042702D">
        <w:rPr>
          <w:rStyle w:val="s0"/>
          <w:color w:val="auto"/>
          <w:sz w:val="24"/>
          <w:szCs w:val="24"/>
        </w:rPr>
        <w:t>«Тендер по закупке ____________________________________________».</w:t>
      </w:r>
    </w:p>
    <w:p w:rsidR="0042702D" w:rsidRPr="0042702D" w:rsidRDefault="0042702D" w:rsidP="0042702D">
      <w:pPr>
        <w:spacing w:after="0"/>
        <w:ind w:firstLine="3402"/>
        <w:jc w:val="both"/>
        <w:rPr>
          <w:rFonts w:ascii="Times New Roman" w:hAnsi="Times New Roman" w:cs="Times New Roman"/>
          <w:sz w:val="20"/>
          <w:szCs w:val="20"/>
        </w:rPr>
      </w:pPr>
      <w:r w:rsidRPr="0042702D">
        <w:rPr>
          <w:rStyle w:val="s0"/>
          <w:color w:val="auto"/>
          <w:sz w:val="20"/>
          <w:szCs w:val="20"/>
        </w:rPr>
        <w:t>(название тендера)</w:t>
      </w:r>
    </w:p>
    <w:p w:rsidR="0042702D" w:rsidRPr="0042702D" w:rsidRDefault="0042702D" w:rsidP="0042702D">
      <w:pPr>
        <w:spacing w:after="0"/>
        <w:ind w:firstLine="397"/>
        <w:jc w:val="both"/>
        <w:rPr>
          <w:rFonts w:ascii="Times New Roman" w:hAnsi="Times New Roman" w:cs="Times New Roman"/>
          <w:sz w:val="24"/>
          <w:szCs w:val="24"/>
        </w:rPr>
      </w:pPr>
      <w:r w:rsidRPr="0042702D">
        <w:rPr>
          <w:rStyle w:val="s0"/>
          <w:color w:val="auto"/>
          <w:sz w:val="24"/>
          <w:szCs w:val="24"/>
        </w:rPr>
        <w:t xml:space="preserve">Изменение тендерной заявки, предусмотренное </w:t>
      </w:r>
      <w:hyperlink w:anchor="sub6900" w:history="1">
        <w:r w:rsidRPr="0042702D">
          <w:rPr>
            <w:rStyle w:val="a3"/>
            <w:rFonts w:ascii="Times New Roman" w:hAnsi="Times New Roman" w:cs="Times New Roman"/>
            <w:color w:val="auto"/>
            <w:sz w:val="24"/>
            <w:szCs w:val="24"/>
          </w:rPr>
          <w:t>пунктом 69</w:t>
        </w:r>
      </w:hyperlink>
      <w:r w:rsidRPr="0042702D">
        <w:rPr>
          <w:rStyle w:val="s0"/>
          <w:color w:val="auto"/>
          <w:sz w:val="24"/>
          <w:szCs w:val="24"/>
        </w:rPr>
        <w:t xml:space="preserve"> Правил, готовится потенциальным поставщиком, запечатывается и представляется так же, как и сама тендерная заявка.</w:t>
      </w:r>
    </w:p>
    <w:p w:rsidR="0064750E" w:rsidRDefault="0064750E" w:rsidP="0042702D">
      <w:pPr>
        <w:spacing w:after="0"/>
        <w:rPr>
          <w:rFonts w:ascii="Times New Roman" w:hAnsi="Times New Roman" w:cs="Times New Roman"/>
          <w:sz w:val="24"/>
          <w:szCs w:val="24"/>
        </w:rPr>
      </w:pPr>
    </w:p>
    <w:p w:rsidR="0042702D" w:rsidRDefault="0042702D" w:rsidP="0042702D">
      <w:pPr>
        <w:rPr>
          <w:rFonts w:ascii="Times New Roman" w:hAnsi="Times New Roman" w:cs="Times New Roman"/>
          <w:sz w:val="24"/>
          <w:szCs w:val="24"/>
        </w:rPr>
      </w:pPr>
    </w:p>
    <w:p w:rsidR="0042702D" w:rsidRDefault="0042702D" w:rsidP="0042702D">
      <w:pPr>
        <w:rPr>
          <w:rFonts w:ascii="Times New Roman" w:hAnsi="Times New Roman" w:cs="Times New Roman"/>
          <w:sz w:val="24"/>
          <w:szCs w:val="24"/>
        </w:rPr>
      </w:pPr>
    </w:p>
    <w:p w:rsidR="0042702D" w:rsidRDefault="0042702D" w:rsidP="0042702D">
      <w:pPr>
        <w:rPr>
          <w:rFonts w:ascii="Times New Roman" w:hAnsi="Times New Roman" w:cs="Times New Roman"/>
          <w:sz w:val="24"/>
          <w:szCs w:val="24"/>
        </w:rPr>
      </w:pPr>
    </w:p>
    <w:p w:rsidR="0042702D" w:rsidRDefault="0042702D" w:rsidP="0042702D">
      <w:pPr>
        <w:rPr>
          <w:rFonts w:ascii="Times New Roman" w:hAnsi="Times New Roman" w:cs="Times New Roman"/>
          <w:sz w:val="24"/>
          <w:szCs w:val="24"/>
        </w:rPr>
      </w:pPr>
    </w:p>
    <w:p w:rsidR="0042702D" w:rsidRDefault="0042702D" w:rsidP="0042702D">
      <w:pPr>
        <w:rPr>
          <w:rFonts w:ascii="Times New Roman" w:hAnsi="Times New Roman" w:cs="Times New Roman"/>
          <w:sz w:val="24"/>
          <w:szCs w:val="24"/>
        </w:rPr>
      </w:pPr>
    </w:p>
    <w:p w:rsidR="0042702D" w:rsidRDefault="0042702D" w:rsidP="0042702D">
      <w:pPr>
        <w:rPr>
          <w:rFonts w:ascii="Times New Roman" w:hAnsi="Times New Roman" w:cs="Times New Roman"/>
          <w:sz w:val="24"/>
          <w:szCs w:val="24"/>
        </w:rPr>
      </w:pPr>
    </w:p>
    <w:p w:rsidR="0042702D" w:rsidRDefault="0042702D" w:rsidP="0042702D">
      <w:pPr>
        <w:rPr>
          <w:rFonts w:ascii="Times New Roman" w:hAnsi="Times New Roman" w:cs="Times New Roman"/>
          <w:sz w:val="24"/>
          <w:szCs w:val="24"/>
        </w:rPr>
      </w:pPr>
    </w:p>
    <w:p w:rsidR="0042702D" w:rsidRDefault="0042702D" w:rsidP="0042702D">
      <w:pPr>
        <w:rPr>
          <w:rFonts w:ascii="Times New Roman" w:hAnsi="Times New Roman" w:cs="Times New Roman"/>
          <w:sz w:val="24"/>
          <w:szCs w:val="24"/>
        </w:rPr>
      </w:pPr>
    </w:p>
    <w:p w:rsidR="0042702D" w:rsidRDefault="0042702D" w:rsidP="0042702D">
      <w:pPr>
        <w:rPr>
          <w:rFonts w:ascii="Times New Roman" w:hAnsi="Times New Roman" w:cs="Times New Roman"/>
          <w:sz w:val="24"/>
          <w:szCs w:val="24"/>
        </w:rPr>
      </w:pPr>
    </w:p>
    <w:p w:rsidR="0042702D" w:rsidRDefault="0042702D" w:rsidP="0042702D">
      <w:pPr>
        <w:rPr>
          <w:rFonts w:ascii="Times New Roman" w:hAnsi="Times New Roman" w:cs="Times New Roman"/>
          <w:sz w:val="24"/>
          <w:szCs w:val="24"/>
        </w:rPr>
      </w:pPr>
    </w:p>
    <w:p w:rsidR="0042702D" w:rsidRDefault="0042702D" w:rsidP="0042702D">
      <w:pPr>
        <w:rPr>
          <w:rFonts w:ascii="Times New Roman" w:hAnsi="Times New Roman" w:cs="Times New Roman"/>
          <w:sz w:val="24"/>
          <w:szCs w:val="24"/>
        </w:rPr>
      </w:pPr>
    </w:p>
    <w:p w:rsidR="0042702D" w:rsidRDefault="0042702D" w:rsidP="0042702D">
      <w:pPr>
        <w:rPr>
          <w:rFonts w:ascii="Times New Roman" w:hAnsi="Times New Roman" w:cs="Times New Roman"/>
          <w:sz w:val="24"/>
          <w:szCs w:val="24"/>
        </w:rPr>
      </w:pPr>
    </w:p>
    <w:p w:rsidR="0042702D" w:rsidRDefault="0042702D" w:rsidP="0042702D">
      <w:pPr>
        <w:rPr>
          <w:rFonts w:ascii="Times New Roman" w:hAnsi="Times New Roman" w:cs="Times New Roman"/>
          <w:sz w:val="24"/>
          <w:szCs w:val="24"/>
        </w:rPr>
      </w:pPr>
    </w:p>
    <w:p w:rsidR="0042702D" w:rsidRDefault="0042702D" w:rsidP="0042702D">
      <w:pPr>
        <w:rPr>
          <w:rFonts w:ascii="Times New Roman" w:hAnsi="Times New Roman" w:cs="Times New Roman"/>
          <w:sz w:val="24"/>
          <w:szCs w:val="24"/>
        </w:rPr>
      </w:pPr>
    </w:p>
    <w:p w:rsidR="0042702D" w:rsidRDefault="0042702D" w:rsidP="0042702D">
      <w:pPr>
        <w:rPr>
          <w:rFonts w:ascii="Times New Roman" w:hAnsi="Times New Roman" w:cs="Times New Roman"/>
          <w:sz w:val="24"/>
          <w:szCs w:val="24"/>
        </w:rPr>
      </w:pPr>
    </w:p>
    <w:p w:rsidR="0042702D" w:rsidRDefault="0042702D" w:rsidP="0042702D">
      <w:pPr>
        <w:rPr>
          <w:rFonts w:ascii="Times New Roman" w:hAnsi="Times New Roman" w:cs="Times New Roman"/>
          <w:sz w:val="24"/>
          <w:szCs w:val="24"/>
        </w:rPr>
      </w:pPr>
    </w:p>
    <w:p w:rsidR="0042702D" w:rsidRDefault="0042702D" w:rsidP="0042702D">
      <w:pPr>
        <w:rPr>
          <w:rFonts w:ascii="Times New Roman" w:hAnsi="Times New Roman" w:cs="Times New Roman"/>
          <w:sz w:val="24"/>
          <w:szCs w:val="24"/>
        </w:rPr>
      </w:pPr>
    </w:p>
    <w:p w:rsidR="0042702D" w:rsidRDefault="0042702D" w:rsidP="0042702D">
      <w:pPr>
        <w:spacing w:after="0"/>
        <w:ind w:firstLine="397"/>
        <w:jc w:val="right"/>
        <w:textAlignment w:val="baseline"/>
        <w:rPr>
          <w:rFonts w:ascii="Times New Roman" w:hAnsi="Times New Roman" w:cs="Times New Roman"/>
          <w:b/>
          <w:sz w:val="24"/>
          <w:szCs w:val="24"/>
        </w:rPr>
      </w:pPr>
      <w:bookmarkStart w:id="3" w:name="_GoBack"/>
      <w:bookmarkEnd w:id="3"/>
      <w:r w:rsidRPr="0042702D">
        <w:rPr>
          <w:rFonts w:ascii="Times New Roman" w:hAnsi="Times New Roman" w:cs="Times New Roman"/>
          <w:b/>
          <w:sz w:val="24"/>
          <w:szCs w:val="24"/>
        </w:rPr>
        <w:lastRenderedPageBreak/>
        <w:t>Приложение</w:t>
      </w:r>
      <w:r>
        <w:rPr>
          <w:rFonts w:ascii="Times New Roman" w:hAnsi="Times New Roman" w:cs="Times New Roman"/>
          <w:b/>
          <w:sz w:val="24"/>
          <w:szCs w:val="24"/>
        </w:rPr>
        <w:t xml:space="preserve"> к требованиям оформления </w:t>
      </w:r>
    </w:p>
    <w:p w:rsidR="0042702D" w:rsidRPr="0042702D" w:rsidRDefault="0042702D" w:rsidP="0042702D">
      <w:pPr>
        <w:spacing w:after="0"/>
        <w:ind w:firstLine="397"/>
        <w:jc w:val="right"/>
        <w:textAlignment w:val="baseline"/>
        <w:rPr>
          <w:rFonts w:ascii="Times New Roman" w:hAnsi="Times New Roman" w:cs="Times New Roman"/>
          <w:b/>
          <w:sz w:val="24"/>
          <w:szCs w:val="24"/>
        </w:rPr>
      </w:pPr>
      <w:r>
        <w:rPr>
          <w:rFonts w:ascii="Times New Roman" w:hAnsi="Times New Roman" w:cs="Times New Roman"/>
          <w:b/>
          <w:sz w:val="24"/>
          <w:szCs w:val="24"/>
        </w:rPr>
        <w:t>тендерной заявки</w:t>
      </w:r>
    </w:p>
    <w:p w:rsidR="0042702D" w:rsidRDefault="0042702D" w:rsidP="0042702D">
      <w:pPr>
        <w:ind w:firstLine="397"/>
        <w:jc w:val="right"/>
        <w:textAlignment w:val="baseline"/>
        <w:rPr>
          <w:rFonts w:ascii="Times New Roman" w:hAnsi="Times New Roman" w:cs="Times New Roman"/>
          <w:sz w:val="24"/>
          <w:szCs w:val="24"/>
        </w:rPr>
      </w:pPr>
    </w:p>
    <w:p w:rsidR="0042702D" w:rsidRPr="0042702D" w:rsidRDefault="0042702D" w:rsidP="0042702D">
      <w:pPr>
        <w:ind w:firstLine="397"/>
        <w:jc w:val="right"/>
        <w:textAlignment w:val="baseline"/>
        <w:rPr>
          <w:rFonts w:ascii="Times New Roman" w:hAnsi="Times New Roman" w:cs="Times New Roman"/>
          <w:sz w:val="24"/>
          <w:szCs w:val="24"/>
        </w:rPr>
      </w:pPr>
      <w:r w:rsidRPr="0042702D">
        <w:rPr>
          <w:rFonts w:ascii="Times New Roman" w:hAnsi="Times New Roman" w:cs="Times New Roman"/>
          <w:sz w:val="24"/>
          <w:szCs w:val="24"/>
        </w:rPr>
        <w:t>Форма 3</w:t>
      </w:r>
    </w:p>
    <w:p w:rsidR="0042702D" w:rsidRPr="0042702D" w:rsidRDefault="0042702D" w:rsidP="0042702D">
      <w:pPr>
        <w:ind w:firstLine="397"/>
        <w:jc w:val="right"/>
        <w:textAlignment w:val="baseline"/>
        <w:rPr>
          <w:rFonts w:ascii="Times New Roman" w:hAnsi="Times New Roman" w:cs="Times New Roman"/>
          <w:sz w:val="24"/>
          <w:szCs w:val="24"/>
        </w:rPr>
      </w:pPr>
      <w:r w:rsidRPr="0042702D">
        <w:rPr>
          <w:rFonts w:ascii="Times New Roman" w:hAnsi="Times New Roman" w:cs="Times New Roman"/>
          <w:sz w:val="24"/>
          <w:szCs w:val="24"/>
        </w:rPr>
        <w:t> Кому _____________________________</w:t>
      </w:r>
    </w:p>
    <w:p w:rsidR="0042702D" w:rsidRPr="0042702D" w:rsidRDefault="0042702D" w:rsidP="0042702D">
      <w:pPr>
        <w:spacing w:after="0"/>
        <w:ind w:firstLine="397"/>
        <w:jc w:val="right"/>
        <w:textAlignment w:val="baseline"/>
        <w:rPr>
          <w:rFonts w:ascii="Times New Roman" w:hAnsi="Times New Roman" w:cs="Times New Roman"/>
          <w:sz w:val="20"/>
          <w:szCs w:val="20"/>
        </w:rPr>
      </w:pPr>
      <w:r w:rsidRPr="0042702D">
        <w:rPr>
          <w:rFonts w:ascii="Times New Roman" w:hAnsi="Times New Roman" w:cs="Times New Roman"/>
          <w:sz w:val="20"/>
          <w:szCs w:val="20"/>
        </w:rPr>
        <w:t>__________________________________</w:t>
      </w:r>
    </w:p>
    <w:p w:rsidR="0042702D" w:rsidRPr="0042702D" w:rsidRDefault="0042702D" w:rsidP="0042702D">
      <w:pPr>
        <w:spacing w:after="0"/>
        <w:ind w:right="420" w:firstLine="397"/>
        <w:jc w:val="right"/>
        <w:textAlignment w:val="baseline"/>
        <w:rPr>
          <w:rFonts w:ascii="Times New Roman" w:hAnsi="Times New Roman" w:cs="Times New Roman"/>
          <w:sz w:val="20"/>
          <w:szCs w:val="20"/>
        </w:rPr>
      </w:pPr>
      <w:proofErr w:type="gramStart"/>
      <w:r w:rsidRPr="0042702D">
        <w:rPr>
          <w:rFonts w:ascii="Times New Roman" w:hAnsi="Times New Roman" w:cs="Times New Roman"/>
          <w:sz w:val="20"/>
          <w:szCs w:val="20"/>
        </w:rPr>
        <w:t>(наименование субъекта</w:t>
      </w:r>
      <w:proofErr w:type="gramEnd"/>
    </w:p>
    <w:p w:rsidR="0042702D" w:rsidRDefault="0042702D" w:rsidP="0042702D">
      <w:pPr>
        <w:spacing w:after="0"/>
        <w:ind w:right="420" w:firstLine="397"/>
        <w:jc w:val="right"/>
        <w:textAlignment w:val="baseline"/>
        <w:rPr>
          <w:rFonts w:ascii="Times New Roman" w:hAnsi="Times New Roman" w:cs="Times New Roman"/>
          <w:sz w:val="20"/>
          <w:szCs w:val="20"/>
        </w:rPr>
      </w:pPr>
      <w:r w:rsidRPr="0042702D">
        <w:rPr>
          <w:rFonts w:ascii="Times New Roman" w:hAnsi="Times New Roman" w:cs="Times New Roman"/>
          <w:sz w:val="20"/>
          <w:szCs w:val="20"/>
        </w:rPr>
        <w:t>естественной монополии)</w:t>
      </w:r>
    </w:p>
    <w:p w:rsidR="0042702D" w:rsidRPr="0042702D" w:rsidRDefault="0042702D" w:rsidP="0042702D">
      <w:pPr>
        <w:spacing w:after="0"/>
        <w:ind w:right="420" w:firstLine="397"/>
        <w:jc w:val="right"/>
        <w:textAlignment w:val="baseline"/>
        <w:rPr>
          <w:rFonts w:ascii="Times New Roman" w:hAnsi="Times New Roman" w:cs="Times New Roman"/>
          <w:sz w:val="20"/>
          <w:szCs w:val="20"/>
        </w:rPr>
      </w:pPr>
    </w:p>
    <w:p w:rsidR="0042702D" w:rsidRPr="0042702D" w:rsidRDefault="0042702D" w:rsidP="0042702D">
      <w:pPr>
        <w:ind w:firstLine="397"/>
        <w:jc w:val="right"/>
        <w:textAlignment w:val="baseline"/>
        <w:rPr>
          <w:rFonts w:ascii="Times New Roman" w:hAnsi="Times New Roman" w:cs="Times New Roman"/>
          <w:sz w:val="24"/>
          <w:szCs w:val="24"/>
        </w:rPr>
      </w:pPr>
      <w:r w:rsidRPr="0042702D">
        <w:rPr>
          <w:rFonts w:ascii="Times New Roman" w:hAnsi="Times New Roman" w:cs="Times New Roman"/>
          <w:sz w:val="24"/>
          <w:szCs w:val="24"/>
        </w:rPr>
        <w:t>От кого _________________________</w:t>
      </w:r>
    </w:p>
    <w:p w:rsidR="0042702D" w:rsidRPr="0042702D" w:rsidRDefault="0042702D" w:rsidP="0042702D">
      <w:pPr>
        <w:spacing w:after="0"/>
        <w:ind w:firstLine="397"/>
        <w:jc w:val="right"/>
        <w:textAlignment w:val="baseline"/>
        <w:rPr>
          <w:rFonts w:ascii="Times New Roman" w:hAnsi="Times New Roman" w:cs="Times New Roman"/>
          <w:sz w:val="24"/>
          <w:szCs w:val="24"/>
        </w:rPr>
      </w:pPr>
      <w:r w:rsidRPr="0042702D">
        <w:rPr>
          <w:rFonts w:ascii="Times New Roman" w:hAnsi="Times New Roman" w:cs="Times New Roman"/>
          <w:sz w:val="24"/>
          <w:szCs w:val="24"/>
        </w:rPr>
        <w:t>________________________________</w:t>
      </w:r>
    </w:p>
    <w:p w:rsidR="0042702D" w:rsidRPr="0042702D" w:rsidRDefault="0042702D" w:rsidP="0042702D">
      <w:pPr>
        <w:spacing w:after="0"/>
        <w:ind w:right="420" w:firstLine="397"/>
        <w:jc w:val="center"/>
        <w:textAlignment w:val="baseline"/>
        <w:rPr>
          <w:rFonts w:ascii="Times New Roman" w:hAnsi="Times New Roman" w:cs="Times New Roman"/>
          <w:sz w:val="20"/>
          <w:szCs w:val="20"/>
        </w:rPr>
      </w:pPr>
      <w:r>
        <w:rPr>
          <w:rFonts w:ascii="Times New Roman" w:hAnsi="Times New Roman" w:cs="Times New Roman"/>
          <w:sz w:val="24"/>
          <w:szCs w:val="24"/>
        </w:rPr>
        <w:t xml:space="preserve">                                                                                                </w:t>
      </w:r>
      <w:proofErr w:type="gramStart"/>
      <w:r w:rsidRPr="0042702D">
        <w:rPr>
          <w:rFonts w:ascii="Times New Roman" w:hAnsi="Times New Roman" w:cs="Times New Roman"/>
          <w:sz w:val="24"/>
          <w:szCs w:val="24"/>
        </w:rPr>
        <w:t>(</w:t>
      </w:r>
      <w:r w:rsidRPr="0042702D">
        <w:rPr>
          <w:rFonts w:ascii="Times New Roman" w:hAnsi="Times New Roman" w:cs="Times New Roman"/>
          <w:sz w:val="20"/>
          <w:szCs w:val="20"/>
        </w:rPr>
        <w:t>наименование потенциального</w:t>
      </w:r>
      <w:proofErr w:type="gramEnd"/>
    </w:p>
    <w:p w:rsidR="0042702D" w:rsidRPr="0042702D" w:rsidRDefault="0042702D" w:rsidP="0042702D">
      <w:pPr>
        <w:spacing w:after="0"/>
        <w:ind w:right="420" w:firstLine="397"/>
        <w:jc w:val="center"/>
        <w:textAlignment w:val="baseline"/>
        <w:rPr>
          <w:rFonts w:ascii="Times New Roman" w:hAnsi="Times New Roman" w:cs="Times New Roman"/>
          <w:sz w:val="20"/>
          <w:szCs w:val="20"/>
        </w:rPr>
      </w:pPr>
      <w:r>
        <w:rPr>
          <w:rFonts w:ascii="Times New Roman" w:hAnsi="Times New Roman" w:cs="Times New Roman"/>
          <w:sz w:val="20"/>
          <w:szCs w:val="20"/>
        </w:rPr>
        <w:t xml:space="preserve">                                                                                                                                       </w:t>
      </w:r>
      <w:r w:rsidRPr="0042702D">
        <w:rPr>
          <w:rFonts w:ascii="Times New Roman" w:hAnsi="Times New Roman" w:cs="Times New Roman"/>
          <w:sz w:val="20"/>
          <w:szCs w:val="20"/>
        </w:rPr>
        <w:t>поставщика)</w:t>
      </w:r>
    </w:p>
    <w:p w:rsidR="0042702D" w:rsidRPr="0042702D" w:rsidRDefault="0042702D" w:rsidP="0042702D">
      <w:pPr>
        <w:ind w:firstLine="397"/>
        <w:jc w:val="right"/>
        <w:textAlignment w:val="baseline"/>
        <w:rPr>
          <w:rFonts w:ascii="Times New Roman" w:hAnsi="Times New Roman" w:cs="Times New Roman"/>
          <w:sz w:val="24"/>
          <w:szCs w:val="24"/>
        </w:rPr>
      </w:pPr>
      <w:r w:rsidRPr="0042702D">
        <w:rPr>
          <w:rFonts w:ascii="Times New Roman" w:hAnsi="Times New Roman" w:cs="Times New Roman"/>
          <w:sz w:val="24"/>
          <w:szCs w:val="24"/>
        </w:rPr>
        <w:t> </w:t>
      </w:r>
    </w:p>
    <w:p w:rsidR="0042702D" w:rsidRPr="0042702D" w:rsidRDefault="0042702D" w:rsidP="0042702D">
      <w:pPr>
        <w:ind w:firstLine="397"/>
        <w:jc w:val="right"/>
        <w:textAlignment w:val="baseline"/>
        <w:rPr>
          <w:rFonts w:ascii="Times New Roman" w:hAnsi="Times New Roman" w:cs="Times New Roman"/>
          <w:sz w:val="24"/>
          <w:szCs w:val="24"/>
        </w:rPr>
      </w:pPr>
    </w:p>
    <w:p w:rsidR="0042702D" w:rsidRPr="0042702D" w:rsidRDefault="0042702D" w:rsidP="0042702D">
      <w:pPr>
        <w:jc w:val="center"/>
        <w:rPr>
          <w:rFonts w:ascii="Times New Roman" w:hAnsi="Times New Roman" w:cs="Times New Roman"/>
          <w:sz w:val="24"/>
          <w:szCs w:val="24"/>
        </w:rPr>
      </w:pPr>
      <w:r w:rsidRPr="0042702D">
        <w:rPr>
          <w:rStyle w:val="s1"/>
          <w:sz w:val="24"/>
          <w:szCs w:val="24"/>
        </w:rPr>
        <w:t>Заявка на участие в конкурсе (тендере)</w:t>
      </w:r>
    </w:p>
    <w:p w:rsidR="0042702D" w:rsidRPr="0042702D" w:rsidRDefault="0042702D" w:rsidP="0042702D">
      <w:pPr>
        <w:ind w:firstLine="397"/>
        <w:textAlignment w:val="baseline"/>
        <w:rPr>
          <w:rFonts w:ascii="Times New Roman" w:hAnsi="Times New Roman" w:cs="Times New Roman"/>
          <w:sz w:val="24"/>
          <w:szCs w:val="24"/>
        </w:rPr>
      </w:pPr>
    </w:p>
    <w:p w:rsidR="0042702D" w:rsidRPr="0042702D" w:rsidRDefault="0042702D" w:rsidP="0042702D">
      <w:pPr>
        <w:ind w:firstLine="397"/>
        <w:jc w:val="both"/>
        <w:textAlignment w:val="baseline"/>
        <w:rPr>
          <w:rFonts w:ascii="Times New Roman" w:hAnsi="Times New Roman" w:cs="Times New Roman"/>
          <w:sz w:val="24"/>
          <w:szCs w:val="24"/>
        </w:rPr>
      </w:pPr>
      <w:r w:rsidRPr="0042702D">
        <w:rPr>
          <w:rFonts w:ascii="Times New Roman" w:hAnsi="Times New Roman" w:cs="Times New Roman"/>
          <w:sz w:val="24"/>
          <w:szCs w:val="24"/>
        </w:rPr>
        <w:t>Наименование и номер конкурса (тендера): ___________________________________.</w:t>
      </w:r>
    </w:p>
    <w:p w:rsidR="0042702D" w:rsidRPr="0042702D" w:rsidRDefault="0042702D" w:rsidP="0042702D">
      <w:pPr>
        <w:ind w:firstLine="397"/>
        <w:jc w:val="both"/>
        <w:textAlignment w:val="baseline"/>
        <w:rPr>
          <w:rFonts w:ascii="Times New Roman" w:hAnsi="Times New Roman" w:cs="Times New Roman"/>
          <w:sz w:val="24"/>
          <w:szCs w:val="24"/>
        </w:rPr>
      </w:pPr>
      <w:r w:rsidRPr="0042702D">
        <w:rPr>
          <w:rFonts w:ascii="Times New Roman" w:hAnsi="Times New Roman" w:cs="Times New Roman"/>
          <w:sz w:val="24"/>
          <w:szCs w:val="24"/>
        </w:rPr>
        <w:t xml:space="preserve">Наименование и количество (объем) поставляемых товаров, выполняемых работ и оказываемых услуг: </w:t>
      </w:r>
    </w:p>
    <w:p w:rsidR="0042702D" w:rsidRPr="0042702D" w:rsidRDefault="0042702D" w:rsidP="0042702D">
      <w:pPr>
        <w:ind w:firstLine="397"/>
        <w:jc w:val="both"/>
        <w:textAlignment w:val="baseline"/>
        <w:rPr>
          <w:rFonts w:ascii="Times New Roman" w:hAnsi="Times New Roman" w:cs="Times New Roman"/>
          <w:sz w:val="24"/>
          <w:szCs w:val="24"/>
        </w:rPr>
      </w:pPr>
      <w:r w:rsidRPr="0042702D">
        <w:rPr>
          <w:rFonts w:ascii="Times New Roman" w:hAnsi="Times New Roman" w:cs="Times New Roman"/>
          <w:sz w:val="24"/>
          <w:szCs w:val="24"/>
        </w:rPr>
        <w:t>_________________________________________________________________________.</w:t>
      </w:r>
    </w:p>
    <w:p w:rsidR="0042702D" w:rsidRPr="0042702D" w:rsidRDefault="0042702D" w:rsidP="0042702D">
      <w:pPr>
        <w:ind w:firstLine="397"/>
        <w:jc w:val="both"/>
        <w:textAlignment w:val="baseline"/>
        <w:rPr>
          <w:rFonts w:ascii="Times New Roman" w:hAnsi="Times New Roman" w:cs="Times New Roman"/>
          <w:sz w:val="24"/>
          <w:szCs w:val="24"/>
        </w:rPr>
      </w:pPr>
      <w:r w:rsidRPr="0042702D">
        <w:rPr>
          <w:rFonts w:ascii="Times New Roman" w:hAnsi="Times New Roman" w:cs="Times New Roman"/>
          <w:sz w:val="24"/>
          <w:szCs w:val="24"/>
        </w:rPr>
        <w:t xml:space="preserve">Описание и функциональные, технические, качественные и эксплуатационные характеристики поставляемых товаров: </w:t>
      </w:r>
    </w:p>
    <w:p w:rsidR="0042702D" w:rsidRPr="0042702D" w:rsidRDefault="0042702D" w:rsidP="0042702D">
      <w:pPr>
        <w:ind w:firstLine="397"/>
        <w:jc w:val="both"/>
        <w:textAlignment w:val="baseline"/>
        <w:rPr>
          <w:rFonts w:ascii="Times New Roman" w:hAnsi="Times New Roman" w:cs="Times New Roman"/>
          <w:sz w:val="24"/>
          <w:szCs w:val="24"/>
        </w:rPr>
      </w:pPr>
      <w:r w:rsidRPr="0042702D">
        <w:rPr>
          <w:rFonts w:ascii="Times New Roman" w:hAnsi="Times New Roman" w:cs="Times New Roman"/>
          <w:sz w:val="24"/>
          <w:szCs w:val="24"/>
        </w:rPr>
        <w:t>_________________________________________________________________________.</w:t>
      </w:r>
    </w:p>
    <w:p w:rsidR="0042702D" w:rsidRPr="0042702D" w:rsidRDefault="0042702D" w:rsidP="0042702D">
      <w:pPr>
        <w:ind w:firstLine="397"/>
        <w:jc w:val="both"/>
        <w:textAlignment w:val="baseline"/>
        <w:rPr>
          <w:rFonts w:ascii="Times New Roman" w:hAnsi="Times New Roman" w:cs="Times New Roman"/>
          <w:sz w:val="24"/>
          <w:szCs w:val="24"/>
        </w:rPr>
      </w:pPr>
      <w:r w:rsidRPr="0042702D">
        <w:rPr>
          <w:rFonts w:ascii="Times New Roman" w:hAnsi="Times New Roman" w:cs="Times New Roman"/>
          <w:sz w:val="24"/>
          <w:szCs w:val="24"/>
        </w:rPr>
        <w:t>Срок и место поставки товаров, выполнение работ и предоставления услуг: _______.</w:t>
      </w:r>
    </w:p>
    <w:p w:rsidR="0042702D" w:rsidRPr="0042702D" w:rsidRDefault="0042702D" w:rsidP="0042702D">
      <w:pPr>
        <w:ind w:firstLine="397"/>
        <w:jc w:val="both"/>
        <w:textAlignment w:val="baseline"/>
        <w:rPr>
          <w:rFonts w:ascii="Times New Roman" w:hAnsi="Times New Roman" w:cs="Times New Roman"/>
          <w:sz w:val="24"/>
          <w:szCs w:val="24"/>
        </w:rPr>
      </w:pPr>
      <w:proofErr w:type="gramStart"/>
      <w:r w:rsidRPr="0042702D">
        <w:rPr>
          <w:rFonts w:ascii="Times New Roman" w:hAnsi="Times New Roman" w:cs="Times New Roman"/>
          <w:sz w:val="24"/>
          <w:szCs w:val="24"/>
        </w:rPr>
        <w:t>Цена в тенге за единицу товара, работы и услуги без учета налога на добавленную стоимость, с включенными в нее расходов, связанных с поставкой товара, выполнением работ, оказанием услуг: ________________________________________________________.</w:t>
      </w:r>
      <w:proofErr w:type="gramEnd"/>
    </w:p>
    <w:p w:rsidR="0042702D" w:rsidRPr="0042702D" w:rsidRDefault="0042702D" w:rsidP="0042702D">
      <w:pPr>
        <w:ind w:firstLine="397"/>
        <w:jc w:val="both"/>
        <w:textAlignment w:val="baseline"/>
        <w:rPr>
          <w:rFonts w:ascii="Times New Roman" w:hAnsi="Times New Roman" w:cs="Times New Roman"/>
          <w:sz w:val="24"/>
          <w:szCs w:val="24"/>
        </w:rPr>
      </w:pPr>
      <w:proofErr w:type="gramStart"/>
      <w:r w:rsidRPr="0042702D">
        <w:rPr>
          <w:rFonts w:ascii="Times New Roman" w:hAnsi="Times New Roman" w:cs="Times New Roman"/>
          <w:sz w:val="24"/>
          <w:szCs w:val="24"/>
        </w:rPr>
        <w:t>Общая цена в тенге товаров, работ, услуг без учета налога на добавленную стоимость, с включенными в нее расходов, связанных с поставкой товара, выполнением работ, оказанием услуг: ______________________________________________________________.</w:t>
      </w:r>
      <w:proofErr w:type="gramEnd"/>
    </w:p>
    <w:p w:rsidR="0042702D" w:rsidRPr="0042702D" w:rsidRDefault="0042702D" w:rsidP="0042702D">
      <w:pPr>
        <w:ind w:firstLine="397"/>
        <w:jc w:val="both"/>
        <w:textAlignment w:val="baseline"/>
        <w:rPr>
          <w:rFonts w:ascii="Times New Roman" w:hAnsi="Times New Roman" w:cs="Times New Roman"/>
          <w:sz w:val="24"/>
          <w:szCs w:val="24"/>
        </w:rPr>
      </w:pPr>
      <w:r w:rsidRPr="0042702D">
        <w:rPr>
          <w:rFonts w:ascii="Times New Roman" w:hAnsi="Times New Roman" w:cs="Times New Roman"/>
          <w:sz w:val="24"/>
          <w:szCs w:val="24"/>
        </w:rPr>
        <w:t xml:space="preserve">Сметный расчет или калькуляция стоимости, детально раскрывающая стоимость работ, услуг: </w:t>
      </w:r>
    </w:p>
    <w:p w:rsidR="0042702D" w:rsidRPr="0042702D" w:rsidRDefault="0042702D" w:rsidP="0042702D">
      <w:pPr>
        <w:ind w:firstLine="397"/>
        <w:jc w:val="both"/>
        <w:textAlignment w:val="baseline"/>
        <w:rPr>
          <w:rFonts w:ascii="Times New Roman" w:hAnsi="Times New Roman" w:cs="Times New Roman"/>
          <w:sz w:val="24"/>
          <w:szCs w:val="24"/>
        </w:rPr>
      </w:pPr>
      <w:r w:rsidRPr="0042702D">
        <w:rPr>
          <w:rFonts w:ascii="Times New Roman" w:hAnsi="Times New Roman" w:cs="Times New Roman"/>
          <w:sz w:val="24"/>
          <w:szCs w:val="24"/>
        </w:rPr>
        <w:t>_________________________________________________________________________.</w:t>
      </w:r>
    </w:p>
    <w:p w:rsidR="0042702D" w:rsidRPr="0042702D" w:rsidRDefault="0042702D" w:rsidP="0042702D">
      <w:pPr>
        <w:ind w:firstLine="397"/>
        <w:jc w:val="both"/>
        <w:textAlignment w:val="baseline"/>
        <w:rPr>
          <w:rFonts w:ascii="Times New Roman" w:hAnsi="Times New Roman" w:cs="Times New Roman"/>
          <w:sz w:val="24"/>
          <w:szCs w:val="24"/>
        </w:rPr>
      </w:pPr>
      <w:r w:rsidRPr="0042702D">
        <w:rPr>
          <w:rFonts w:ascii="Times New Roman" w:hAnsi="Times New Roman" w:cs="Times New Roman"/>
          <w:sz w:val="24"/>
          <w:szCs w:val="24"/>
        </w:rPr>
        <w:lastRenderedPageBreak/>
        <w:t>Предельные объемы работ, услуг, которые могут быть переданы потенциальным поставщиком субподрядчикам (соисполнителям) для выполнения работ, оказания услуг, являющихся предметом проводимых закупок: ______________________________________.</w:t>
      </w:r>
    </w:p>
    <w:p w:rsidR="0042702D" w:rsidRPr="0042702D" w:rsidRDefault="0042702D" w:rsidP="0042702D">
      <w:pPr>
        <w:ind w:firstLine="397"/>
        <w:jc w:val="both"/>
        <w:textAlignment w:val="baseline"/>
        <w:rPr>
          <w:rFonts w:ascii="Times New Roman" w:hAnsi="Times New Roman" w:cs="Times New Roman"/>
          <w:sz w:val="24"/>
          <w:szCs w:val="24"/>
        </w:rPr>
      </w:pPr>
      <w:r w:rsidRPr="0042702D">
        <w:rPr>
          <w:rFonts w:ascii="Times New Roman" w:hAnsi="Times New Roman" w:cs="Times New Roman"/>
          <w:sz w:val="24"/>
          <w:szCs w:val="24"/>
        </w:rPr>
        <w:t>Настоящей заявкой выражаю его согласия осуществить поставку товара, выполнение работ, оказание услуг.</w:t>
      </w:r>
    </w:p>
    <w:p w:rsidR="0042702D" w:rsidRPr="0042702D" w:rsidRDefault="0042702D" w:rsidP="0042702D">
      <w:pPr>
        <w:ind w:firstLine="397"/>
        <w:jc w:val="both"/>
        <w:textAlignment w:val="baseline"/>
        <w:rPr>
          <w:rFonts w:ascii="Times New Roman" w:hAnsi="Times New Roman" w:cs="Times New Roman"/>
          <w:sz w:val="24"/>
          <w:szCs w:val="24"/>
        </w:rPr>
      </w:pPr>
      <w:r w:rsidRPr="0042702D">
        <w:rPr>
          <w:rFonts w:ascii="Times New Roman" w:hAnsi="Times New Roman" w:cs="Times New Roman"/>
          <w:sz w:val="24"/>
          <w:szCs w:val="24"/>
        </w:rPr>
        <w:t> ______________________________________________________________________</w:t>
      </w:r>
    </w:p>
    <w:p w:rsidR="0042702D" w:rsidRPr="0042702D" w:rsidRDefault="0042702D" w:rsidP="0042702D">
      <w:pPr>
        <w:ind w:firstLine="397"/>
        <w:jc w:val="both"/>
        <w:textAlignment w:val="baseline"/>
        <w:rPr>
          <w:rFonts w:ascii="Times New Roman" w:hAnsi="Times New Roman" w:cs="Times New Roman"/>
          <w:sz w:val="24"/>
          <w:szCs w:val="24"/>
        </w:rPr>
      </w:pPr>
      <w:r w:rsidRPr="0042702D">
        <w:rPr>
          <w:rFonts w:ascii="Times New Roman" w:hAnsi="Times New Roman" w:cs="Times New Roman"/>
          <w:sz w:val="24"/>
          <w:szCs w:val="24"/>
        </w:rPr>
        <w:t> фамилия, имя, отчество (при наличии), должность                        (Подпись, дата)</w:t>
      </w:r>
    </w:p>
    <w:p w:rsidR="0042702D" w:rsidRPr="0042702D" w:rsidRDefault="0042702D" w:rsidP="0042702D">
      <w:pPr>
        <w:ind w:firstLine="397"/>
        <w:jc w:val="both"/>
        <w:textAlignment w:val="baseline"/>
        <w:rPr>
          <w:rFonts w:ascii="Times New Roman" w:hAnsi="Times New Roman" w:cs="Times New Roman"/>
          <w:sz w:val="24"/>
          <w:szCs w:val="24"/>
        </w:rPr>
      </w:pPr>
      <w:r w:rsidRPr="0042702D">
        <w:rPr>
          <w:rFonts w:ascii="Times New Roman" w:hAnsi="Times New Roman" w:cs="Times New Roman"/>
          <w:sz w:val="24"/>
          <w:szCs w:val="24"/>
        </w:rPr>
        <w:t> </w:t>
      </w:r>
    </w:p>
    <w:p w:rsidR="0042702D" w:rsidRDefault="0042702D" w:rsidP="0042702D">
      <w:pPr>
        <w:ind w:firstLine="397"/>
        <w:jc w:val="right"/>
        <w:textAlignment w:val="baseline"/>
      </w:pPr>
      <w:bookmarkStart w:id="4" w:name="SUB34"/>
      <w:bookmarkEnd w:id="4"/>
    </w:p>
    <w:p w:rsidR="0042702D" w:rsidRDefault="0042702D" w:rsidP="0042702D">
      <w:pPr>
        <w:ind w:firstLine="397"/>
        <w:jc w:val="right"/>
        <w:textAlignment w:val="baseline"/>
      </w:pPr>
    </w:p>
    <w:p w:rsidR="0042702D" w:rsidRDefault="0042702D" w:rsidP="0042702D">
      <w:pPr>
        <w:ind w:firstLine="397"/>
        <w:jc w:val="right"/>
        <w:textAlignment w:val="baseline"/>
      </w:pPr>
    </w:p>
    <w:p w:rsidR="0042702D" w:rsidRDefault="0042702D" w:rsidP="0042702D">
      <w:pPr>
        <w:ind w:firstLine="397"/>
        <w:jc w:val="right"/>
        <w:textAlignment w:val="baseline"/>
      </w:pPr>
    </w:p>
    <w:p w:rsidR="0042702D" w:rsidRPr="0042702D" w:rsidRDefault="0042702D" w:rsidP="0042702D">
      <w:pPr>
        <w:rPr>
          <w:rFonts w:ascii="Times New Roman" w:hAnsi="Times New Roman" w:cs="Times New Roman"/>
          <w:sz w:val="24"/>
          <w:szCs w:val="24"/>
        </w:rPr>
      </w:pPr>
    </w:p>
    <w:sectPr w:rsidR="0042702D" w:rsidRPr="00427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FA"/>
    <w:rsid w:val="0042702D"/>
    <w:rsid w:val="004F50FA"/>
    <w:rsid w:val="0064750E"/>
    <w:rsid w:val="00B55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42702D"/>
    <w:rPr>
      <w:color w:val="333399"/>
      <w:u w:val="single"/>
    </w:rPr>
  </w:style>
  <w:style w:type="character" w:customStyle="1" w:styleId="s0">
    <w:name w:val="s0"/>
    <w:rsid w:val="0042702D"/>
    <w:rPr>
      <w:rFonts w:ascii="Times New Roman" w:hAnsi="Times New Roman" w:cs="Times New Roman" w:hint="default"/>
      <w:b w:val="0"/>
      <w:bCs w:val="0"/>
      <w:i w:val="0"/>
      <w:iCs w:val="0"/>
      <w:color w:val="000000"/>
    </w:rPr>
  </w:style>
  <w:style w:type="character" w:customStyle="1" w:styleId="s2">
    <w:name w:val="s2"/>
    <w:rsid w:val="0042702D"/>
    <w:rPr>
      <w:rFonts w:ascii="Times New Roman" w:hAnsi="Times New Roman" w:cs="Times New Roman" w:hint="default"/>
      <w:color w:val="333399"/>
      <w:u w:val="single"/>
    </w:rPr>
  </w:style>
  <w:style w:type="character" w:customStyle="1" w:styleId="s1">
    <w:name w:val="s1"/>
    <w:rsid w:val="0042702D"/>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42702D"/>
    <w:rPr>
      <w:color w:val="333399"/>
      <w:u w:val="single"/>
    </w:rPr>
  </w:style>
  <w:style w:type="character" w:customStyle="1" w:styleId="s0">
    <w:name w:val="s0"/>
    <w:rsid w:val="0042702D"/>
    <w:rPr>
      <w:rFonts w:ascii="Times New Roman" w:hAnsi="Times New Roman" w:cs="Times New Roman" w:hint="default"/>
      <w:b w:val="0"/>
      <w:bCs w:val="0"/>
      <w:i w:val="0"/>
      <w:iCs w:val="0"/>
      <w:color w:val="000000"/>
    </w:rPr>
  </w:style>
  <w:style w:type="character" w:customStyle="1" w:styleId="s2">
    <w:name w:val="s2"/>
    <w:rsid w:val="0042702D"/>
    <w:rPr>
      <w:rFonts w:ascii="Times New Roman" w:hAnsi="Times New Roman" w:cs="Times New Roman" w:hint="default"/>
      <w:color w:val="333399"/>
      <w:u w:val="single"/>
    </w:rPr>
  </w:style>
  <w:style w:type="character" w:customStyle="1" w:styleId="s1">
    <w:name w:val="s1"/>
    <w:rsid w:val="0042702D"/>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83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line.zakon.kz/Document/?link_id=10000213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nline.zakon.kz/Document/?link_id=1006568299" TargetMode="External"/><Relationship Id="rId5" Type="http://schemas.openxmlformats.org/officeDocument/2006/relationships/hyperlink" Target="http:///online.zakon.kz/Document/?link_id=100400407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1335</Words>
  <Characters>7613</Characters>
  <Application>Microsoft Office Word</Application>
  <DocSecurity>0</DocSecurity>
  <Lines>63</Lines>
  <Paragraphs>17</Paragraphs>
  <ScaleCrop>false</ScaleCrop>
  <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Воропаева Ирина</dc:creator>
  <cp:keywords/>
  <dc:description/>
  <cp:lastModifiedBy>Воропаева Ирина</cp:lastModifiedBy>
  <cp:revision>3</cp:revision>
  <dcterms:created xsi:type="dcterms:W3CDTF">2019-11-14T09:33:00Z</dcterms:created>
  <dcterms:modified xsi:type="dcterms:W3CDTF">2019-11-14T09:47:00Z</dcterms:modified>
</cp:coreProperties>
</file>